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REGOLAMENTO DADA</w:t>
      </w:r>
    </w:p>
    <w:p w:rsidR="00000000" w:rsidDel="00000000" w:rsidP="00000000" w:rsidRDefault="00000000" w:rsidRPr="00000000" w14:paraId="00000003">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222222"/>
          <w:sz w:val="24"/>
          <w:szCs w:val="24"/>
          <w:highlight w:val="white"/>
          <w:rtl w:val="0"/>
        </w:rPr>
        <w:t xml:space="preserve">"Sostenere il sentirsi origine delle proprie decisioni e azioni, sollecitare e guidare la crescita nella capacità di auto-dirigere e autoregolare il proprio apprendimento sono modalità educative essenziali perché il singolo riesca a elaborare un progetto di vita, oltre che di studio e di sviluppo professionale, e si impegni nel creare le condizioni soggettive e contestuali per realizzarlo”</w:t>
      </w:r>
      <w:r w:rsidDel="00000000" w:rsidR="00000000" w:rsidRPr="00000000">
        <w:rPr>
          <w:rFonts w:ascii="Times New Roman" w:cs="Times New Roman" w:eastAsia="Times New Roman" w:hAnsi="Times New Roman"/>
          <w:color w:val="222222"/>
          <w:sz w:val="24"/>
          <w:szCs w:val="24"/>
          <w:highlight w:val="white"/>
          <w:rtl w:val="0"/>
        </w:rPr>
        <w:t xml:space="preserve"> (Michele Pellerey)</w:t>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REGOLAMENTO DADA deliberato e approvato dagli OOCC nelle sedute:</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Collegio dei docenti del </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Consiglio d’Istituto del</w:t>
      </w:r>
    </w:p>
    <w:p w:rsidR="00000000" w:rsidDel="00000000" w:rsidP="00000000" w:rsidRDefault="00000000" w:rsidRPr="00000000" w14:paraId="0000000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Il progetto DADA (Didattica per Ambienti Di Apprendimento) si muove nell’ottica del ripensamento e della valorizzazione degli spazi della scuola, attraverso cui motivare gli allievi, accrescerne le competenze, implementarne la capacità di conoscere ed elaborare le esperienze.</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Il progetto DADA è un’innovazione pedagogico organizzativa, già in atto in diversi paesi europei e sempre più diffusa sul territorio nazionale. Prevede un passaggio dall’aula tradizionalmente assegnata alla classe ad ambienti di apprendimento per così dire “tematici”: ogni aula viene assegnata ad uno o due docenti della stessa disciplina, o per ‘gruppi di discipline’, con gli alunni che si muovono di aula in aula mentre i docenti rimangono nello stesso spazio, aspettando i ragazzi al cambio dell’ora.</w:t>
      </w:r>
    </w:p>
    <w:p w:rsidR="00000000" w:rsidDel="00000000" w:rsidP="00000000" w:rsidRDefault="00000000" w:rsidRPr="00000000" w14:paraId="0000000C">
      <w:pPr>
        <w:spacing w:after="0" w:line="240" w:lineRule="auto"/>
        <w:jc w:val="both"/>
        <w:rPr>
          <w:rFonts w:ascii="Calibri" w:cs="Calibri" w:eastAsia="Calibri" w:hAnsi="Calibri"/>
          <w:color w:val="222222"/>
        </w:rPr>
      </w:pPr>
      <w:r w:rsidDel="00000000" w:rsidR="00000000" w:rsidRPr="00000000">
        <w:rPr>
          <w:rFonts w:ascii="Times New Roman" w:cs="Times New Roman" w:eastAsia="Times New Roman" w:hAnsi="Times New Roman"/>
          <w:color w:val="222222"/>
          <w:sz w:val="28"/>
          <w:szCs w:val="28"/>
          <w:rtl w:val="0"/>
        </w:rPr>
        <w:t xml:space="preserve">Secondo quanto affermano le neuroscienze, lo spostamento rappresenta un fattore energizzante per gli studenti, stimolando la capacità di concentrazione e rendendo più significativo l’apprendimento.</w:t>
      </w: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Secondo alcuni scienziati il modo migliore per attivare la mente (le sue cognizioni e le sue emozioni) sarebbe mantenere in movimento, anche leggero, il corpo. In definitiva trovarsi in una situazione ambientale differente consente all’alunno di vivere un’ esperienza didattica attraverso un’energia rinnovata ad ogni cambio di disciplina.</w:t>
      </w:r>
    </w:p>
    <w:p w:rsidR="00000000" w:rsidDel="00000000" w:rsidP="00000000" w:rsidRDefault="00000000" w:rsidRPr="00000000" w14:paraId="0000000E">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La classe diventa anche lo spazio del docente, uno spazio fluido e velocemente adattabile alle diverse esigenze. È possibile personalizzare gli arredi, l’organizzazione spaziale, le strumentazioni presenti, rendendo l’insegnamento più funzionale alle caratteristiche della specifica disciplina insegnata.</w:t>
      </w:r>
    </w:p>
    <w:p w:rsidR="00000000" w:rsidDel="00000000" w:rsidP="00000000" w:rsidRDefault="00000000" w:rsidRPr="00000000" w14:paraId="0000000F">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È così possibile progettare insieme agli alunni uno spazio, oltre che funzionale, anche gradevole e accogliente, dove l’esperienza didattica rappresenta un’esperienza da vivere più piacevolmente.</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Inoltre progettare e realizzare un ambiente, responsabilizza gli alunni nei confronti di uno spazio vissuto come “proprio”, favorisce l’apprendimento laboratoriale, cooperativo e attivo, dove gli studenti possano divenire gli attori principali ed essere motivati nella costruzione dei loro saperi.</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Il progetto nasce anche dall’esigenza di valorizzare l’eccellenza del nostro sistema educativo e favorire un innalzamento dei livelli di apprendimento con l’obiettivo di superare modelli formativi di tipo trasmissivo, sostanzialmente passivi, che mostrano la loro inadeguatezza di fronte alle sfide attuali.</w:t>
      </w:r>
    </w:p>
    <w:p w:rsidR="00000000" w:rsidDel="00000000" w:rsidP="00000000" w:rsidRDefault="00000000" w:rsidRPr="00000000" w14:paraId="00000013">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Per realizzare il progetto DADA è stato necessario ripensare integralmente lo spazio educativo a partire dalla sua fisicità, collocando sui diversi piani dell’edificio scolastico le aule tematiche o i dipartimenti disciplinari e partendo dai laboratori già esistenti.</w:t>
      </w:r>
    </w:p>
    <w:p w:rsidR="00000000" w:rsidDel="00000000" w:rsidP="00000000" w:rsidRDefault="00000000" w:rsidRPr="00000000" w14:paraId="00000014">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Le aule tematiche e gli stessi dipartimenti sono stati resi facilmente identificabili a partire dai corridoi grazie alla segnaletica colorata, ai nomi e ai colori che caratterizzano i diversi ambienti di apprendimento dei vari dipartimenti.</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Ove possibile si è preferito organizzare i gruppi di discipline orizzontalmente per limitare gli spostamenti verticali. Le aule verranno attrezzate con scaffalature e librerie idonee a contenere gli strumenti caratterizzanti le singole materie. L’arredo dell’aula si presterà a rapide trasformazioni, per adattarsi alla lezione che verrà proposta di volta in volta. E’ dunque evidente il carattere di processo di cambiamento che anima il progetto DADA e che trasforma la scuola in cantiere educativo nel quale svolgono un ruolo fondamentale l’uso della tecnologia, la rivisitazione metodologica della didattica, sempre più concentrata sulla persona – discente e sul suo apprendimento critico e consapevole, e l’organizzazione e la percezione dello spazio vissuto.</w:t>
      </w:r>
    </w:p>
    <w:p w:rsidR="00000000" w:rsidDel="00000000" w:rsidP="00000000" w:rsidRDefault="00000000" w:rsidRPr="00000000" w14:paraId="0000001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REGOLAMENTO D.A.D.A.</w:t>
      </w:r>
    </w:p>
    <w:p w:rsidR="00000000" w:rsidDel="00000000" w:rsidP="00000000" w:rsidRDefault="00000000" w:rsidRPr="00000000" w14:paraId="00000019">
      <w:pPr>
        <w:spacing w:after="0" w:line="240" w:lineRule="auto"/>
        <w:jc w:val="center"/>
        <w:rPr>
          <w:rFonts w:ascii="Times New Roman" w:cs="Times New Roman" w:eastAsia="Times New Roman" w:hAnsi="Times New Roman"/>
          <w:b w:val="1"/>
          <w:color w:val="222222"/>
          <w:sz w:val="28"/>
          <w:szCs w:val="28"/>
        </w:rPr>
      </w:pP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Si richiama l’attenzione sulle seguenti regole da rispettare durante gli spostamenti tra i diversi ambienti di apprendimento:</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222222"/>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DOCENTI</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per accogliere opportunamente gli alunni, dovranno trovarsi in aula almeno 5 minuti prima dell’inizio delle lezioni (CCNL 2007, art. 29, c. 5).</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nelle figure dei coordinatori di classe, individueranno gli alunni “apri fila” e “chiudi fila”, dandone comunicazione agli insegnanti del proprio consiglio di classe e al responsabile di plesso.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dovranno terminare la lezione almeno 5 minuti prima del suono        della campanella per assegnare i compiti, controllare l’aula e far preparare gli alunni entro il termine dell’ora.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controllo dell’aula da parte dei docenti prevede che lo spazio sia in ordine, pulito e che i banchi siano rimessi nella disposizione prestabilita dall’aula-ambiente di apprendimento, anche dopo un eventuale spostamento momentaneo dovuto a motivi didattici.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Durante lo spostamento degli alunni per il cambio dell’ora, i docenti che rimangono nella stessa aula dovranno aspettare la classe in arrivo davanti alla porta, in modo da vigilare anche sul corridoio i movimenti degli alunni in uscita e in arrivo, facendo loro mantenere l’ordine e la disciplina.</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che al cambio dell’ora si spostano in un’altra aula accompagneranno nel corridoio, almeno per un tratto, il gruppo classe e raggiungeranno la propria aula di destinazione con la massima sollecitudine, anche in considerazione del fatto che per gli alunni il tempo massimo previsto per il cambio è di 4 minuti.</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di sostegno, in base al proprio orario di servizio, dovranno accompagnare la classe per il cambio dell’aula.</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di scienze motorie accoglieranno gli alunni all’ingresso del plesso Gatti, davanti al front office, e li accompagneranno in palestra;</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 caldeggia, quando possibile, per favorire l’outdoor education, l’uso degli spazi esterni condivisi;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al termine dell’orario di servizio dovranno accompagnare gli alunni fino all’aula dove questi ultimi svolgeranno la lezione successiva.</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che prenderanno servizio in ore diverse dalla prima dovranno andare a prelevare la propria classe nell’aula dove si è svolta la lezione precedente al proprio ingresso.</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una volta terminato il proprio orario di servizio, si dovranno accertare che nell’aula non subentri un altro docente, se così fosse, dovranno spegnere il computer e la Digital Board.</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Ricreazione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Durante l’intervallo i docenti vigileranno sugli alunni della classe dove hanno svolto l’ora di servizio, rispettando le indicazioni ed i prospetti predisposti dal coordinatore di plesso.</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in servizio si disporranno in modo da poter vigilare gli alunni durante la ricreazione e prevenire situazioni di pericolo.</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Durante l’intervallo gli alunni potranno allontanarsi solo se autorizzati dal docente stesso.</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E’prevista una turnazione dei gruppi classe per la ricreazione: 10.00-10.10; 11.00-11.10</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si accerteranno che le classi rispettino la turnazione prevista per la ricreazione, come illustrato nello schema affisso in ogni aula.</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 caldeggia, quando è possibile, il trascorrere la ricreazione negli spazi esterni.</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Uscita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termine delle attività didattiche giornaliere i docenti accompagneranno gli alunni delle classi fino all’uscita dall’edificio verificando che nel tragitto gli studenti rimangano ordinatamente in fila.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dell’ultima ora dovranno accertarsi che l’aula rimanga in ordine e pulita, lasciando il carica batterie e il telecomando nel cassetto della cattedra o nell’apposito armadietto.</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Gestione dei libri e del materiale scolastico</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nel rispetto della propria autonomia didattica, dovranno limitare al minimo l’uso in aula di libri e quaderni portati dagli alunni da casa per evitare il sovraccarico dello zaino attraverso una razionale programmazione del proprio orario di classe interno.</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nel rispetto della propria autonomia didattica, dovranno organizzarsi con fogli, libri e strumenti multimediali presenti in aula per applicare la didattica DADA ed evitare il sovraccarico dello zaino agli studenti.</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di arte e tecnologia, nel rispetto della propria autonomia didattica, dovranno organizzare i propri ambienti con gli strumenti necessari e facendo deporre le cartelline negli ambienti di apprendimento.</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Tempi e puntualità</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docenti dovranno rigorosamente rispettare e far rispettare agli alunni i tempi previsti per il cambio aula previsto in 4 minuti, al fine di garantire l’ordine ed una organizzazione efficace della comunità scolastica.</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Comunicazioni</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Tutte le comunicazioni relative al coordinamento fra docenti devono essere effettuate al di fuori dell’orario di servizio.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Vigilanza</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Tutti i docenti in servizio sono tenuti, in egual modo, a vigilare sul corretto comportamento degli alunni durante gli spostamenti e gli intervalli.</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ALUNNI</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Entrata</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Ingresso alunni: ore 8.00.</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Gli alunni si recheranno nelle proprie aule entro 4 minuti.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Cambio ora</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suono della campanella del cambio ora, gli alunni delle classi che devono spostarsi in un’altra aula controlleranno che la propria postazione sia pulita ed i banchi e le sedie siano in ordine e nella loro posizione prestabilita.</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Gli alunni “apri fila” e “chiudi fila” saranno deputati a controllare che la classe venga lasciata in ordine e che i compagni siano disposti in fila.</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Gli alunni che devono cambiare aula cammineranno in fila a destra dei corridoi, procedendo in modo ordinato e silenzioso, senza costituire intralcio nel caso ci si incroci con un’altra classe e nel rispetto dei compagni che contemporaneamente stanno svolgendo l’attività didattica in altri locali.</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Gli alunni raggiungeranno l’aula prevista entro 4 minuti, senza correre nei corridoi, né parlare ad alta voce.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Gli spostamenti avverranno a “gruppi classe”, pertanto nessuno dovrà isolarsi dal proprio gruppo.</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Gli alunni appositamente designati faranno da “apri fila” e “chiudi fila”.</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Durante lo spostamento è assolutamente vietato agli alunni recarsi in altri ambienti, inclusi i bagni, previa autorizzazione del docente.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 all’uscita dall’aula è in corso il transito di altre classi, si dovrà attendere nella propria aula fino al completo passaggio dei gruppi.</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Prima di entrare nell’aula prevista, gli alunni dovranno attendere l’uscita dalla classe di tutti gli occupanti.</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Nel caso in cui gli alunni trovino l’aula chiusa dovranno attendere il docente dell’ora, rimanendo in fila accostati al muro, in modo da permettere il transito delle altre classi.</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Nel caso fosse ancora in corso la lezione nell’aula di destinazione, la classe che deve subentrare attenderà in fila, accostata al muro, fino alla completa uscita degli occupanti.</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Nel caso in cui durante gli spostamenti si incrocino più flussi di alunni bisognerà sempre dare la precedenza al gruppo che proviene da destra.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40" w:lineRule="auto"/>
        <w:ind w:left="43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Ricreazione</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prevista una turnazione dei gruppi classe per la ricreazione: 10.00-10.10; 11.00-11.10 come da schema affisso in ogni aula.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spacing w:after="0" w:line="240" w:lineRule="auto"/>
        <w:ind w:left="43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Uscita</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Alle ore 13.10 gli alunni devono prepararsi per l’uscita, controllando che banchi e sedie siano in ordine, puliti e sistemati con cura nella posizione originaria.</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Gli alunni “apri fila” e  “chiudi fila” hanno il compito di vigilare che la classe venga lasciata in ordine e che i compagni siano disposti in fila.</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 suono della campanella gli alunni si dirigeranno verso l’uscita, in ordine e in silenzio, seguendo le indicazioni del docente accompagnatore.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Gestione dei libri e del materiale scolastico</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Gli alunni si dovranno attenere alle indicazioni date dagli insegnanti per quanto riguarda il materiale occorrente da portare a scuola.</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Nel caso in cui sia data indicazione dal docente di non portare i libri di testo, sarà obbligatorio per gli alunni lasciarli a casa.</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 le discipline di arte e tecnologia le cartelline con il materiale occorrente dovranno essere depositate nelle aule predisposte, qualora non servano per attività domiciliari.</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Tempi e puntualità</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 tempo massimo di 4 minuti previsto per il cambio aula dovrà essere rigorosamente rispettato per garantire l’ordine, l’acquisizione di una capacità organizzativa personale e un soddisfacente grado di autonoma.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COLLABORATORI SCOLASTICI</w:t>
      </w:r>
    </w:p>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Durante gli spostamenti degli alunni nei cambi dell’ora, i collaboratori scolastici dovranno vigilare i corridoi e le rampe delle scale.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 richiede ai collaboratori scolastici, quando numericamente presenti, di permanere di fronte alle zone dei bagni così da evitare assembramenti ed eccessive permanenze.</w:t>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b w:val="1"/>
          <w:i w:val="1"/>
          <w:color w:val="222222"/>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Qualsiasi violazione delle suddette regole sarà soggetta a sanzione come da Regolamento di Istituto e Disciplina vigente.</w:t>
      </w:r>
    </w:p>
    <w:p w:rsidR="00000000" w:rsidDel="00000000" w:rsidP="00000000" w:rsidRDefault="00000000" w:rsidRPr="00000000" w14:paraId="0000007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color w:val="222222"/>
          <w:sz w:val="28"/>
          <w:szCs w:val="28"/>
          <w:rtl w:val="0"/>
        </w:rPr>
        <w:t xml:space="preserve">I docenti sono invitati a supportare gli alunni con chiarimenti e suggerimenti affinché gli spostamenti avvengano con rapidità ed efficacia.</w:t>
      </w:r>
      <w:r w:rsidDel="00000000" w:rsidR="00000000" w:rsidRPr="00000000">
        <w:rPr>
          <w:rtl w:val="0"/>
        </w:rPr>
      </w:r>
    </w:p>
    <w:p w:rsidR="00000000" w:rsidDel="00000000" w:rsidP="00000000" w:rsidRDefault="00000000" w:rsidRPr="00000000" w14:paraId="0000007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6">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Dirigente Scolastica</w:t>
      </w:r>
    </w:p>
    <w:p w:rsidR="00000000" w:rsidDel="00000000" w:rsidP="00000000" w:rsidRDefault="00000000" w:rsidRPr="00000000" w14:paraId="0000007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Isabella Spurio</w:t>
      </w:r>
    </w:p>
    <w:p w:rsidR="00000000" w:rsidDel="00000000" w:rsidP="00000000" w:rsidRDefault="00000000" w:rsidRPr="00000000" w14:paraId="00000078">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(Firmato digitalmente ai sensi della normativa CAD vigente)</w:t>
      </w:r>
    </w:p>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tl w:val="0"/>
        </w:rPr>
      </w:r>
    </w:p>
    <w:sectPr>
      <w:headerReference r:id="rId7" w:type="default"/>
      <w:footerReference r:id="rId8" w:type="default"/>
      <w:pgSz w:h="16838" w:w="11906" w:orient="portrait"/>
      <w:pgMar w:bottom="1134" w:top="1417" w:left="851" w:right="1841" w:header="28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b w:val="1"/>
        <w:color w:val="0000ff"/>
        <w:sz w:val="16"/>
        <w:szCs w:val="16"/>
      </w:rPr>
    </w:pPr>
    <w:r w:rsidDel="00000000" w:rsidR="00000000" w:rsidRPr="00000000">
      <w:rPr>
        <w:b w:val="1"/>
        <w:color w:val="0000ff"/>
        <w:sz w:val="16"/>
        <w:szCs w:val="16"/>
        <w:rtl w:val="0"/>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1"/>
      <w:tblW w:w="90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7"/>
      <w:tblGridChange w:id="0">
        <w:tblGrid>
          <w:gridCol w:w="9077"/>
        </w:tblGrid>
      </w:tblGridChange>
    </w:tblGrid>
    <w:tr>
      <w:trPr>
        <w:cantSplit w:val="0"/>
        <w:trHeight w:val="1263" w:hRule="atLeast"/>
        <w:tblHeader w:val="0"/>
      </w:trPr>
      <w:tc>
        <w:tcPr>
          <w:tcBorders>
            <w:top w:color="ffc000" w:space="0" w:sz="4" w:val="single"/>
            <w:left w:color="ffc000" w:space="0" w:sz="4" w:val="single"/>
            <w:bottom w:color="ffc000" w:space="0" w:sz="4" w:val="single"/>
            <w:right w:color="ffc000" w:space="0" w:sz="4" w:val="single"/>
          </w:tcBorders>
          <w:vAlign w:val="center"/>
        </w:tcPr>
        <w:p w:rsidR="00000000" w:rsidDel="00000000" w:rsidP="00000000" w:rsidRDefault="00000000" w:rsidRPr="00000000" w14:paraId="0000007B">
          <w:pPr>
            <w:spacing w:after="120" w:lineRule="auto"/>
            <w:ind w:left="2194" w:firstLine="0"/>
            <w:rPr>
              <w:b w:val="1"/>
              <w:sz w:val="24"/>
              <w:szCs w:val="24"/>
            </w:rPr>
          </w:pPr>
          <w:r w:rsidDel="00000000" w:rsidR="00000000" w:rsidRPr="00000000">
            <w:rPr>
              <w:b w:val="1"/>
              <w:sz w:val="24"/>
              <w:szCs w:val="24"/>
              <w:rtl w:val="0"/>
            </w:rPr>
            <w:t xml:space="preserve">ISTITUTO COMPRENSIVO DI FIORENZUOLA D’ARDA</w:t>
          </w:r>
          <w:r w:rsidDel="00000000" w:rsidR="00000000" w:rsidRPr="00000000">
            <w:drawing>
              <wp:anchor allowOverlap="1" behindDoc="0" distB="0" distT="0" distL="114300" distR="114300" hidden="0" layoutInCell="1" locked="0" relativeHeight="0" simplePos="0">
                <wp:simplePos x="0" y="0"/>
                <wp:positionH relativeFrom="column">
                  <wp:posOffset>108586</wp:posOffset>
                </wp:positionH>
                <wp:positionV relativeFrom="paragraph">
                  <wp:posOffset>175895</wp:posOffset>
                </wp:positionV>
                <wp:extent cx="1286510" cy="584835"/>
                <wp:effectExtent b="0" l="0" r="0" t="0"/>
                <wp:wrapNone/>
                <wp:docPr descr="C:\Users\DOME\Desktop\logo hq.png" id="72" name="image1.png"/>
                <a:graphic>
                  <a:graphicData uri="http://schemas.openxmlformats.org/drawingml/2006/picture">
                    <pic:pic>
                      <pic:nvPicPr>
                        <pic:cNvPr descr="C:\Users\DOME\Desktop\logo hq.png" id="0" name="image1.png"/>
                        <pic:cNvPicPr preferRelativeResize="0"/>
                      </pic:nvPicPr>
                      <pic:blipFill>
                        <a:blip r:embed="rId1"/>
                        <a:srcRect b="0" l="0" r="0" t="0"/>
                        <a:stretch>
                          <a:fillRect/>
                        </a:stretch>
                      </pic:blipFill>
                      <pic:spPr>
                        <a:xfrm>
                          <a:off x="0" y="0"/>
                          <a:ext cx="1286510" cy="58483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5241290</wp:posOffset>
                </wp:positionH>
                <wp:positionV relativeFrom="paragraph">
                  <wp:posOffset>205740</wp:posOffset>
                </wp:positionV>
                <wp:extent cx="658495" cy="603885"/>
                <wp:effectExtent b="0" l="0" r="0" t="0"/>
                <wp:wrapNone/>
                <wp:docPr descr="Risultato immagini per REPUBBLICA ITALIANA logo" id="73" name="image2.png"/>
                <a:graphic>
                  <a:graphicData uri="http://schemas.openxmlformats.org/drawingml/2006/picture">
                    <pic:pic>
                      <pic:nvPicPr>
                        <pic:cNvPr descr="Risultato immagini per REPUBBLICA ITALIANA logo" id="0" name="image2.png"/>
                        <pic:cNvPicPr preferRelativeResize="0"/>
                      </pic:nvPicPr>
                      <pic:blipFill>
                        <a:blip r:embed="rId2"/>
                        <a:srcRect b="0" l="0" r="0" t="0"/>
                        <a:stretch>
                          <a:fillRect/>
                        </a:stretch>
                      </pic:blipFill>
                      <pic:spPr>
                        <a:xfrm>
                          <a:off x="0" y="0"/>
                          <a:ext cx="658495" cy="603885"/>
                        </a:xfrm>
                        <a:prstGeom prst="rect"/>
                        <a:ln/>
                      </pic:spPr>
                    </pic:pic>
                  </a:graphicData>
                </a:graphic>
              </wp:anchor>
            </w:drawing>
          </w:r>
        </w:p>
        <w:p w:rsidR="00000000" w:rsidDel="00000000" w:rsidP="00000000" w:rsidRDefault="00000000" w:rsidRPr="00000000" w14:paraId="0000007C">
          <w:pPr>
            <w:ind w:left="2194" w:right="-851" w:firstLine="0"/>
            <w:rPr>
              <w:sz w:val="18"/>
              <w:szCs w:val="18"/>
            </w:rPr>
          </w:pPr>
          <w:r w:rsidDel="00000000" w:rsidR="00000000" w:rsidRPr="00000000">
            <w:rPr>
              <w:sz w:val="18"/>
              <w:szCs w:val="18"/>
              <w:rtl w:val="0"/>
            </w:rPr>
            <w:t xml:space="preserve">                 Scuola dell’Infanzia – Primaria – Secondaria 1° Grado</w:t>
          </w:r>
        </w:p>
        <w:p w:rsidR="00000000" w:rsidDel="00000000" w:rsidP="00000000" w:rsidRDefault="00000000" w:rsidRPr="00000000" w14:paraId="0000007D">
          <w:pPr>
            <w:ind w:left="2194" w:right="-851" w:firstLine="0"/>
            <w:rPr>
              <w:sz w:val="18"/>
              <w:szCs w:val="18"/>
            </w:rPr>
          </w:pPr>
          <w:r w:rsidDel="00000000" w:rsidR="00000000" w:rsidRPr="00000000">
            <w:rPr>
              <w:sz w:val="18"/>
              <w:szCs w:val="18"/>
              <w:rtl w:val="0"/>
            </w:rPr>
            <w:t xml:space="preserve">      Via San Bernardo, 10 – 29017 Fiorenzuola d’Arda -  Tel.: 0523 987030</w:t>
          </w:r>
        </w:p>
        <w:p w:rsidR="00000000" w:rsidDel="00000000" w:rsidP="00000000" w:rsidRDefault="00000000" w:rsidRPr="00000000" w14:paraId="0000007E">
          <w:pPr>
            <w:tabs>
              <w:tab w:val="left" w:leader="none" w:pos="1768"/>
            </w:tabs>
            <w:ind w:left="2194" w:firstLine="0"/>
            <w:rPr>
              <w:sz w:val="18"/>
              <w:szCs w:val="18"/>
            </w:rPr>
          </w:pPr>
          <w:r w:rsidDel="00000000" w:rsidR="00000000" w:rsidRPr="00000000">
            <w:rPr>
              <w:sz w:val="18"/>
              <w:szCs w:val="18"/>
              <w:rtl w:val="0"/>
            </w:rPr>
            <w:t xml:space="preserve">      C. F. 90009640336 - codice univoco per la fatturazione elettronica: UF9RNL</w:t>
          </w:r>
        </w:p>
        <w:p w:rsidR="00000000" w:rsidDel="00000000" w:rsidP="00000000" w:rsidRDefault="00000000" w:rsidRPr="00000000" w14:paraId="0000007F">
          <w:pPr>
            <w:ind w:left="2194" w:firstLine="0"/>
            <w:rPr>
              <w:sz w:val="24"/>
              <w:szCs w:val="24"/>
            </w:rPr>
          </w:pPr>
          <w:r w:rsidDel="00000000" w:rsidR="00000000" w:rsidRPr="00000000">
            <w:rPr>
              <w:rtl w:val="0"/>
            </w:rPr>
            <w:t xml:space="preserve">                         </w:t>
          </w:r>
          <w:hyperlink r:id="rId3">
            <w:r w:rsidDel="00000000" w:rsidR="00000000" w:rsidRPr="00000000">
              <w:rPr>
                <w:color w:val="000000"/>
                <w:sz w:val="18"/>
                <w:szCs w:val="18"/>
                <w:u w:val="single"/>
                <w:rtl w:val="0"/>
              </w:rPr>
              <w:t xml:space="preserve">https://www.istitutocomprensivofiorenzuola.edu.it/</w:t>
            </w:r>
          </w:hyperlink>
          <w:r w:rsidDel="00000000" w:rsidR="00000000" w:rsidRPr="00000000">
            <w:rPr>
              <w:rtl w:val="0"/>
            </w:rPr>
          </w:r>
        </w:p>
        <w:p w:rsidR="00000000" w:rsidDel="00000000" w:rsidP="00000000" w:rsidRDefault="00000000" w:rsidRPr="00000000" w14:paraId="00000080">
          <w:pPr>
            <w:ind w:left="2194" w:right="-851" w:firstLine="0"/>
            <w:rPr>
              <w:sz w:val="18"/>
              <w:szCs w:val="18"/>
            </w:rPr>
          </w:pPr>
          <w:r w:rsidDel="00000000" w:rsidR="00000000" w:rsidRPr="00000000">
            <w:rPr>
              <w:sz w:val="18"/>
              <w:szCs w:val="18"/>
              <w:rtl w:val="0"/>
            </w:rPr>
            <w:t xml:space="preserve">         Email: </w:t>
          </w:r>
          <w:r w:rsidDel="00000000" w:rsidR="00000000" w:rsidRPr="00000000">
            <w:rPr>
              <w:sz w:val="18"/>
              <w:szCs w:val="18"/>
              <w:u w:val="single"/>
              <w:rtl w:val="0"/>
            </w:rPr>
            <w:t xml:space="preserve">pcic818008@istruzione.it</w:t>
          </w:r>
          <w:r w:rsidDel="00000000" w:rsidR="00000000" w:rsidRPr="00000000">
            <w:rPr>
              <w:sz w:val="18"/>
              <w:szCs w:val="18"/>
              <w:rtl w:val="0"/>
            </w:rPr>
            <w:t xml:space="preserve">  Pec.: </w:t>
          </w:r>
          <w:hyperlink r:id="rId4">
            <w:r w:rsidDel="00000000" w:rsidR="00000000" w:rsidRPr="00000000">
              <w:rPr>
                <w:sz w:val="18"/>
                <w:szCs w:val="18"/>
                <w:u w:val="single"/>
                <w:rtl w:val="0"/>
              </w:rPr>
              <w:t xml:space="preserve">pcic818008@pec.istruzione.it</w:t>
            </w:r>
          </w:hyperlink>
          <w:r w:rsidDel="00000000" w:rsidR="00000000" w:rsidRPr="00000000">
            <w:rPr>
              <w:rtl w:val="0"/>
            </w:rPr>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6862763</wp:posOffset>
              </wp:positionH>
              <wp:positionV relativeFrom="page">
                <wp:posOffset>290513</wp:posOffset>
              </wp:positionV>
              <wp:extent cx="1519555" cy="10709910"/>
              <wp:effectExtent b="0" l="0" r="0" t="0"/>
              <wp:wrapNone/>
              <wp:docPr id="70" name=""/>
              <a:graphic>
                <a:graphicData uri="http://schemas.microsoft.com/office/word/2010/wordprocessingShape">
                  <wps:wsp>
                    <wps:cNvSpPr/>
                    <wps:cNvPr id="2" name="Shape 2"/>
                    <wps:spPr>
                      <a:xfrm>
                        <a:off x="4590985" y="0"/>
                        <a:ext cx="1510030" cy="7560000"/>
                      </a:xfrm>
                      <a:prstGeom prst="rect">
                        <a:avLst/>
                      </a:prstGeom>
                      <a:solidFill>
                        <a:srgbClr val="D43116">
                          <a:alpha val="41960"/>
                        </a:srgbClr>
                      </a:solidFill>
                      <a:ln>
                        <a:noFill/>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page">
                <wp:posOffset>6862763</wp:posOffset>
              </wp:positionH>
              <wp:positionV relativeFrom="page">
                <wp:posOffset>290513</wp:posOffset>
              </wp:positionV>
              <wp:extent cx="1519555" cy="10709910"/>
              <wp:effectExtent b="0" l="0" r="0" t="0"/>
              <wp:wrapNone/>
              <wp:docPr id="70"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1519555" cy="1070991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3594100</wp:posOffset>
              </wp:positionV>
              <wp:extent cx="733425" cy="3390900"/>
              <wp:effectExtent b="0" l="0" r="0" t="0"/>
              <wp:wrapNone/>
              <wp:docPr id="71" name=""/>
              <a:graphic>
                <a:graphicData uri="http://schemas.microsoft.com/office/word/2010/wordprocessingShape">
                  <wps:wsp>
                    <wps:cNvSpPr/>
                    <wps:cNvPr id="3" name="Shape 3"/>
                    <wps:spPr>
                      <a:xfrm rot="5400000">
                        <a:off x="3655313" y="3418051"/>
                        <a:ext cx="3381375" cy="7239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e7e6e6"/>
                              <w:sz w:val="32"/>
                              <w:vertAlign w:val="baseline"/>
                            </w:rPr>
                            <w:t xml:space="preserve">I.C. FIORENZUOLA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3594100</wp:posOffset>
              </wp:positionV>
              <wp:extent cx="733425" cy="3390900"/>
              <wp:effectExtent b="0" l="0" r="0" t="0"/>
              <wp:wrapNone/>
              <wp:docPr id="7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33425" cy="33909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17656"/>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semiHidden w:val="1"/>
    <w:unhideWhenUsed w:val="1"/>
    <w:rsid w:val="006746A1"/>
    <w:pPr>
      <w:tabs>
        <w:tab w:val="center" w:pos="4986"/>
        <w:tab w:val="right" w:pos="9972"/>
      </w:tabs>
      <w:spacing w:after="0" w:line="240" w:lineRule="auto"/>
    </w:pPr>
  </w:style>
  <w:style w:type="character" w:styleId="IntestazioneCarattere" w:customStyle="1">
    <w:name w:val="Intestazione Carattere"/>
    <w:basedOn w:val="Carpredefinitoparagrafo"/>
    <w:link w:val="Intestazione"/>
    <w:uiPriority w:val="99"/>
    <w:semiHidden w:val="1"/>
    <w:rsid w:val="006746A1"/>
  </w:style>
  <w:style w:type="paragraph" w:styleId="Pidipagina">
    <w:name w:val="footer"/>
    <w:basedOn w:val="Normale"/>
    <w:link w:val="PidipaginaCarattere"/>
    <w:uiPriority w:val="99"/>
    <w:semiHidden w:val="1"/>
    <w:unhideWhenUsed w:val="1"/>
    <w:rsid w:val="006746A1"/>
    <w:pPr>
      <w:tabs>
        <w:tab w:val="center" w:pos="4986"/>
        <w:tab w:val="right" w:pos="9972"/>
      </w:tabs>
      <w:spacing w:after="0" w:line="240" w:lineRule="auto"/>
    </w:pPr>
  </w:style>
  <w:style w:type="character" w:styleId="PidipaginaCarattere" w:customStyle="1">
    <w:name w:val="Piè di pagina Carattere"/>
    <w:basedOn w:val="Carpredefinitoparagrafo"/>
    <w:link w:val="Pidipagina"/>
    <w:uiPriority w:val="99"/>
    <w:semiHidden w:val="1"/>
    <w:rsid w:val="006746A1"/>
  </w:style>
  <w:style w:type="character" w:styleId="Collegamentoipertestuale">
    <w:name w:val="Hyperlink"/>
    <w:basedOn w:val="Carpredefinitoparagrafo"/>
    <w:unhideWhenUsed w:val="1"/>
    <w:rsid w:val="006746A1"/>
    <w:rPr>
      <w:color w:val="000000"/>
      <w:u w:val="single"/>
    </w:rPr>
  </w:style>
  <w:style w:type="table" w:styleId="Grigliatabella1" w:customStyle="1">
    <w:name w:val="Griglia tabella1"/>
    <w:basedOn w:val="Tabellanormale"/>
    <w:next w:val="Grigliatabella"/>
    <w:uiPriority w:val="39"/>
    <w:rsid w:val="006746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
    <w:name w:val="Table Grid"/>
    <w:basedOn w:val="Tabellanormale"/>
    <w:uiPriority w:val="39"/>
    <w:rsid w:val="006746A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3F1770"/>
    <w:pPr>
      <w:ind w:left="720"/>
      <w:contextualSpacing w:val="1"/>
    </w:pPr>
  </w:style>
  <w:style w:type="paragraph" w:styleId="NormaleWeb">
    <w:name w:val="Normal (Web)"/>
    <w:basedOn w:val="Normale"/>
    <w:uiPriority w:val="99"/>
    <w:semiHidden w:val="1"/>
    <w:unhideWhenUsed w:val="1"/>
    <w:rsid w:val="006B6317"/>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image" Target="media/image3.png"/><Relationship Id="rId6"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ulUstCql0LbvbSMI7ysw3pUeg==">CgMxLjAyCGguZ2pkZ3hzOAByITFVbXBPNG53R0QxVmR1YVVGa19qM2Q3Y3pRYmFuZ3kzTA==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2023-07-24T10:46:00Z</dcterms:created>
  <dc:creator>francesco romeo</dc:creator>
</cp:coreProperties>
</file>